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Název příspěvku"/>
            <w:id w:val="89512082"/>
            <w:placeholder>
              <w:docPart w:val="89512082"/>
            </w:placeholder>
            <w:showingPlcHdr/>
            <w:dataBinding w:xpath="/ns0:BlogPostInfo/ns0:PostTitle" w:storeItemID="{5F329CAD-B019-4FA6-9FEF-74898909AD20}"/>
            <w:text/>
          </w:sdtPr>
          <w:sdtEndPr/>
          <w:sdtContent>
            <w:p w:rsidR="00F611F6" w:rsidRDefault="007D70AF">
              <w:pPr>
                <w:pStyle w:val="Publishwithline"/>
              </w:pPr>
              <w:r w:rsidRPr="00CC543C">
                <w:rPr>
                  <w:rStyle w:val="Zstupntext"/>
                </w:rPr>
                <w:t>[Zde zadejte název příspěvku]</w:t>
              </w:r>
            </w:p>
          </w:sdtContent>
        </w:sdt>
        <w:p w:rsidR="00F611F6" w:rsidRDefault="00F611F6">
          <w:pPr>
            <w:pStyle w:val="underline"/>
          </w:pPr>
        </w:p>
        <w:p w:rsidR="00F611F6" w:rsidRDefault="007D70AF">
          <w:pPr>
            <w:pStyle w:val="PadderBetweenControlandBody"/>
          </w:pPr>
        </w:p>
      </w:sdtContent>
    </w:sdt>
    <w:p w:rsidR="007D70AF" w:rsidRDefault="007D70AF">
      <w:pPr>
        <w:spacing w:after="309" w:line="26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Klub stavitelů plastikových modelů Svazu modelářů České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republiky,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vyhlašuje: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D70AF" w:rsidRDefault="007D70AF">
      <w:pPr>
        <w:spacing w:after="0" w:line="280" w:lineRule="auto"/>
        <w:ind w:left="350" w:right="354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Mistrovství České republiky mládeže v plastikovém modelářství pro rok 2017 </w:t>
      </w:r>
    </w:p>
    <w:p w:rsidR="007D70AF" w:rsidRDefault="007D70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76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6463"/>
      </w:tblGrid>
      <w:tr w:rsidR="007D70AF">
        <w:trPr>
          <w:trHeight w:val="55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>Datum konání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>16. – 17. června 2017</w:t>
            </w:r>
            <w:r>
              <w:rPr>
                <w:rFonts w:ascii="Times New Roman" w:eastAsia="Times New Roman" w:hAnsi="Times New Roman" w:cs="Times New Roman"/>
                <w:b/>
                <w:sz w:val="44"/>
                <w:vertAlign w:val="subscript"/>
              </w:rPr>
              <w:t xml:space="preserve"> </w:t>
            </w:r>
          </w:p>
        </w:tc>
      </w:tr>
      <w:tr w:rsidR="007D70AF">
        <w:trPr>
          <w:trHeight w:val="74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>Místo konání: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AF" w:rsidRDefault="007D70AF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Výstaviště Brno, pavilon B </w:t>
            </w:r>
          </w:p>
        </w:tc>
      </w:tr>
      <w:tr w:rsidR="007D70AF">
        <w:trPr>
          <w:trHeight w:val="107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Pořadatel: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AF" w:rsidRDefault="007D70AF">
            <w:pPr>
              <w:spacing w:after="87"/>
              <w:ind w:right="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SMČR, pověřený klub KPM č. 019 Albatros </w:t>
            </w:r>
          </w:p>
          <w:p w:rsidR="007D70AF" w:rsidRDefault="007D70AF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 spolupráci s KPM Brno a firmou EDUARD M. A. a.s. </w:t>
            </w:r>
          </w:p>
        </w:tc>
      </w:tr>
      <w:tr w:rsidR="007D70AF">
        <w:trPr>
          <w:trHeight w:val="33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>Ředitel soutěže: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AF" w:rsidRDefault="007D70AF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Petr Šámal </w:t>
            </w:r>
          </w:p>
        </w:tc>
      </w:tr>
    </w:tbl>
    <w:p w:rsidR="007D70AF" w:rsidRDefault="007D70AF">
      <w:pPr>
        <w:tabs>
          <w:tab w:val="center" w:pos="3190"/>
        </w:tabs>
        <w:spacing w:after="173"/>
      </w:pPr>
      <w:r>
        <w:rPr>
          <w:rFonts w:ascii="Times New Roman" w:eastAsia="Times New Roman" w:hAnsi="Times New Roman" w:cs="Times New Roman"/>
          <w:b/>
          <w:sz w:val="24"/>
        </w:rPr>
        <w:t>Sportovní komisař: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Pavel Klouček Ing. </w:t>
      </w:r>
    </w:p>
    <w:p w:rsidR="007D70AF" w:rsidRDefault="007D70AF">
      <w:pPr>
        <w:spacing w:after="106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Soutěžní kategorie vyhlášené SMČR </w:t>
      </w:r>
    </w:p>
    <w:p w:rsidR="007D70AF" w:rsidRDefault="007D70AF">
      <w:pPr>
        <w:tabs>
          <w:tab w:val="center" w:pos="3524"/>
        </w:tabs>
        <w:spacing w:after="1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Letadla I. b (1/48 a 1/32) </w:t>
      </w:r>
    </w:p>
    <w:p w:rsidR="007D70AF" w:rsidRDefault="007D70AF">
      <w:pPr>
        <w:tabs>
          <w:tab w:val="center" w:pos="3584"/>
        </w:tabs>
        <w:spacing w:after="1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Letadla I. c (1/72 a 1/144) </w:t>
      </w:r>
    </w:p>
    <w:p w:rsidR="007D70AF" w:rsidRDefault="007D70AF">
      <w:pPr>
        <w:tabs>
          <w:tab w:val="center" w:pos="3599"/>
        </w:tabs>
        <w:spacing w:after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Bojová technika II. a (1/35) </w:t>
      </w:r>
    </w:p>
    <w:p w:rsidR="007D70AF" w:rsidRDefault="007D70AF">
      <w:pPr>
        <w:tabs>
          <w:tab w:val="center" w:pos="3605"/>
        </w:tabs>
        <w:spacing w:after="1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Bojová technika II. b (1/48) </w:t>
      </w:r>
    </w:p>
    <w:p w:rsidR="007D70AF" w:rsidRDefault="007D70AF">
      <w:pPr>
        <w:tabs>
          <w:tab w:val="center" w:pos="3598"/>
        </w:tabs>
        <w:spacing w:after="1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Bojová technika II. c (1/72) </w:t>
      </w:r>
    </w:p>
    <w:p w:rsidR="007D70AF" w:rsidRDefault="007D70AF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Doplňkové kategorie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98"/>
      </w:tblGrid>
      <w:tr w:rsidR="007D70AF">
        <w:trPr>
          <w:trHeight w:val="3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306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Lodě a ponorky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(bez rozlišení měřítka) </w:t>
            </w:r>
          </w:p>
        </w:tc>
      </w:tr>
      <w:tr w:rsidR="007D70AF">
        <w:trPr>
          <w:trHeight w:val="12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1273"/>
                <w:tab w:val="center" w:pos="3067"/>
              </w:tabs>
              <w:spacing w:after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Diorámy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(bez rozlišení měřítka) </w:t>
            </w:r>
          </w:p>
          <w:p w:rsidR="007D70AF" w:rsidRDefault="007D70A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Pozn.: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nominace za ČR na mezinárodní soutěž je prováděna pouze ze soutěžních kategorií letadel a bojové techniky.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70AF">
        <w:trPr>
          <w:trHeight w:val="41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>Věková kategorie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65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žáci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(rok narození 2004 a mladší) </w:t>
            </w:r>
          </w:p>
        </w:tc>
      </w:tr>
      <w:tr w:rsidR="007D70AF">
        <w:trPr>
          <w:trHeight w:val="41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63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kadeti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(rok narození 1999 až 2003) </w:t>
            </w:r>
          </w:p>
        </w:tc>
      </w:tr>
      <w:tr w:rsidR="007D70A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Startovné: 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r>
              <w:rPr>
                <w:rFonts w:ascii="Times New Roman" w:eastAsia="Times New Roman" w:hAnsi="Times New Roman" w:cs="Times New Roman"/>
                <w:sz w:val="24"/>
              </w:rPr>
              <w:t xml:space="preserve">0,- Kč </w:t>
            </w:r>
          </w:p>
        </w:tc>
      </w:tr>
    </w:tbl>
    <w:p w:rsidR="007D70AF" w:rsidRDefault="007D70AF">
      <w:pPr>
        <w:spacing w:after="169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Podmínky účasti: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70AF" w:rsidRDefault="007D70AF" w:rsidP="007D70AF">
      <w:pPr>
        <w:numPr>
          <w:ilvl w:val="0"/>
          <w:numId w:val="1"/>
        </w:numPr>
        <w:spacing w:after="121" w:line="259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 xml:space="preserve">MČR mládeže je otevřená soutěž pro všechny členy SMČR, splňující podmínku </w:t>
      </w:r>
    </w:p>
    <w:p w:rsidR="007D70AF" w:rsidRDefault="007D70AF">
      <w:pPr>
        <w:spacing w:after="29" w:line="391" w:lineRule="auto"/>
        <w:ind w:left="2137" w:hanging="10"/>
      </w:pPr>
      <w:r>
        <w:rPr>
          <w:rFonts w:ascii="Times New Roman" w:eastAsia="Times New Roman" w:hAnsi="Times New Roman" w:cs="Times New Roman"/>
          <w:sz w:val="24"/>
        </w:rPr>
        <w:t xml:space="preserve">věku. Členství v některém klubu SMČR je nutno prokázat u prezentace členským průkazem s platnou známkou na rok 2017 </w:t>
      </w:r>
    </w:p>
    <w:p w:rsidR="007D70AF" w:rsidRDefault="007D70AF">
      <w:pPr>
        <w:numPr>
          <w:ilvl w:val="0"/>
          <w:numId w:val="1"/>
        </w:numPr>
        <w:spacing w:after="25" w:line="391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 xml:space="preserve">Proxy (zastupování) je povoleno, ale soutěžící nemůže podat protest. Pokud bude vyzván k obhajobě modelu a nedostaví se, může být rozhodnuto v jeho neprospěch. </w:t>
      </w:r>
    </w:p>
    <w:p w:rsidR="007D70AF" w:rsidRDefault="007D70AF">
      <w:pPr>
        <w:numPr>
          <w:ilvl w:val="0"/>
          <w:numId w:val="1"/>
        </w:numPr>
        <w:spacing w:after="274" w:line="371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 xml:space="preserve">V případě podání protestu složí protestující kauci 200,- Kč, viz Organizační a bodovací pravidla SMČR. V případě oprávněného protestu se kauce vrací, v opačném případě propadá kauce ve prospěch pořadatele. </w:t>
      </w:r>
    </w:p>
    <w:p w:rsidR="007D70AF" w:rsidRDefault="007D70AF">
      <w:pPr>
        <w:spacing w:after="40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Informace pro soutěžící: </w:t>
      </w:r>
    </w:p>
    <w:p w:rsidR="007D70AF" w:rsidRDefault="007D70AF" w:rsidP="007D70AF">
      <w:pPr>
        <w:numPr>
          <w:ilvl w:val="0"/>
          <w:numId w:val="1"/>
        </w:numPr>
        <w:spacing w:after="121" w:line="259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 xml:space="preserve">Vzhledem ke statusu bodovací soutěže dle </w:t>
      </w:r>
      <w:r>
        <w:rPr>
          <w:rFonts w:ascii="Times New Roman" w:eastAsia="Times New Roman" w:hAnsi="Times New Roman" w:cs="Times New Roman"/>
          <w:i/>
          <w:sz w:val="24"/>
        </w:rPr>
        <w:t xml:space="preserve">„Organizačních a bodovacích pravidel </w:t>
      </w:r>
    </w:p>
    <w:p w:rsidR="007D70AF" w:rsidRDefault="007D70AF">
      <w:pPr>
        <w:spacing w:after="83" w:line="392" w:lineRule="auto"/>
        <w:ind w:left="2137" w:hanging="10"/>
      </w:pPr>
      <w:r>
        <w:rPr>
          <w:rFonts w:ascii="Times New Roman" w:eastAsia="Times New Roman" w:hAnsi="Times New Roman" w:cs="Times New Roman"/>
          <w:i/>
          <w:sz w:val="24"/>
        </w:rPr>
        <w:t>pro soutěže plastikových modelářů SMČR“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je nutné</w:t>
      </w:r>
      <w:r>
        <w:rPr>
          <w:rFonts w:ascii="Times New Roman" w:eastAsia="Times New Roman" w:hAnsi="Times New Roman" w:cs="Times New Roman"/>
          <w:sz w:val="24"/>
        </w:rPr>
        <w:t xml:space="preserve"> doložit podklady použité při stavbě. Minimálně však stavební návod. </w:t>
      </w:r>
    </w:p>
    <w:p w:rsidR="007D70AF" w:rsidRDefault="007D70AF">
      <w:pPr>
        <w:numPr>
          <w:ilvl w:val="0"/>
          <w:numId w:val="1"/>
        </w:numPr>
        <w:spacing w:after="0" w:line="381" w:lineRule="auto"/>
        <w:ind w:hanging="994"/>
      </w:pPr>
      <w:r>
        <w:rPr>
          <w:rFonts w:ascii="Times New Roman" w:eastAsia="Times New Roman" w:hAnsi="Times New Roman" w:cs="Times New Roman"/>
          <w:b/>
          <w:sz w:val="24"/>
        </w:rPr>
        <w:t>Přihlášení modelu:</w:t>
      </w:r>
      <w:r>
        <w:rPr>
          <w:rFonts w:ascii="Times New Roman" w:eastAsia="Times New Roman" w:hAnsi="Times New Roman" w:cs="Times New Roman"/>
          <w:sz w:val="24"/>
        </w:rPr>
        <w:t xml:space="preserve"> elektronicky, na webové stránce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http//mrm.kpm04.cz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od 22. 5. 2017.</w:t>
      </w:r>
      <w:r>
        <w:rPr>
          <w:rFonts w:ascii="Times New Roman" w:eastAsia="Times New Roman" w:hAnsi="Times New Roman" w:cs="Times New Roman"/>
          <w:sz w:val="24"/>
        </w:rPr>
        <w:t xml:space="preserve"> Přihlášení je nutné nejpozději </w:t>
      </w:r>
      <w:r>
        <w:rPr>
          <w:rFonts w:ascii="Times New Roman" w:eastAsia="Times New Roman" w:hAnsi="Times New Roman" w:cs="Times New Roman"/>
          <w:b/>
          <w:sz w:val="24"/>
        </w:rPr>
        <w:t xml:space="preserve">do pátku 16. 6. do 15.00. </w:t>
      </w:r>
      <w:r>
        <w:rPr>
          <w:rFonts w:ascii="Times New Roman" w:eastAsia="Times New Roman" w:hAnsi="Times New Roman" w:cs="Times New Roman"/>
          <w:sz w:val="24"/>
        </w:rPr>
        <w:t>Přímo na soutěži pak pouze ve výjimečných případech.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D70AF" w:rsidRDefault="007D70AF" w:rsidP="007D70AF">
      <w:pPr>
        <w:numPr>
          <w:ilvl w:val="0"/>
          <w:numId w:val="1"/>
        </w:numPr>
        <w:spacing w:after="121" w:line="259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 xml:space="preserve">Modely hodnotí rozhodčí nominováni předsednictvem SMČR s platným statusem. </w:t>
      </w:r>
    </w:p>
    <w:p w:rsidR="007D70AF" w:rsidRDefault="007D70AF" w:rsidP="007D70AF">
      <w:pPr>
        <w:numPr>
          <w:ilvl w:val="0"/>
          <w:numId w:val="1"/>
        </w:numPr>
        <w:spacing w:after="121" w:line="259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 xml:space="preserve">Pořadatel soutěže nehradí soutěžícím a jejich doprovodu cestovné a stravné. </w:t>
      </w:r>
    </w:p>
    <w:p w:rsidR="007D70AF" w:rsidRDefault="007D70AF">
      <w:pPr>
        <w:spacing w:after="121" w:line="359" w:lineRule="auto"/>
        <w:ind w:left="2137" w:hanging="10"/>
      </w:pPr>
      <w:r>
        <w:rPr>
          <w:rFonts w:ascii="Times New Roman" w:eastAsia="Times New Roman" w:hAnsi="Times New Roman" w:cs="Times New Roman"/>
          <w:sz w:val="24"/>
        </w:rPr>
        <w:t xml:space="preserve">Výjimku tvoří přítomní soutěžící mladší 15-ti let věku, ale pouze pro zajištění stravy. </w:t>
      </w:r>
    </w:p>
    <w:p w:rsidR="007D70AF" w:rsidRDefault="007D70AF">
      <w:pPr>
        <w:numPr>
          <w:ilvl w:val="0"/>
          <w:numId w:val="1"/>
        </w:numPr>
        <w:spacing w:after="23" w:line="343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>Počet modelů od jednoho modeláře je omezen na jeden pro každou vyhlašovanou kategorii.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D70AF" w:rsidRDefault="007D70AF">
      <w:pPr>
        <w:numPr>
          <w:ilvl w:val="0"/>
          <w:numId w:val="1"/>
        </w:numPr>
        <w:spacing w:after="9" w:line="389" w:lineRule="auto"/>
        <w:ind w:hanging="994"/>
      </w:pPr>
      <w:r>
        <w:rPr>
          <w:rFonts w:ascii="Times New Roman" w:eastAsia="Times New Roman" w:hAnsi="Times New Roman" w:cs="Times New Roman"/>
          <w:sz w:val="24"/>
        </w:rPr>
        <w:t xml:space="preserve">Podrobněji viz </w:t>
      </w:r>
      <w:r>
        <w:rPr>
          <w:rFonts w:ascii="Times New Roman" w:eastAsia="Times New Roman" w:hAnsi="Times New Roman" w:cs="Times New Roman"/>
          <w:i/>
          <w:sz w:val="24"/>
        </w:rPr>
        <w:t>„Organizační a bodovací pravidla pro soutěže plastikových modelářů“</w:t>
      </w:r>
      <w:r>
        <w:rPr>
          <w:rFonts w:ascii="Times New Roman" w:eastAsia="Times New Roman" w:hAnsi="Times New Roman" w:cs="Times New Roman"/>
          <w:sz w:val="24"/>
        </w:rPr>
        <w:t xml:space="preserve"> (ke stažení na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http://www.ipmscze.cz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70AF" w:rsidRDefault="007D70AF">
      <w:pPr>
        <w:spacing w:after="364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Program soutěžních dnů: </w:t>
      </w:r>
    </w:p>
    <w:p w:rsidR="007D70AF" w:rsidRDefault="007D70AF">
      <w:pPr>
        <w:spacing w:after="76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Pátek 16. června 2017  </w:t>
      </w:r>
    </w:p>
    <w:tbl>
      <w:tblPr>
        <w:tblStyle w:val="TableGrid"/>
        <w:tblW w:w="7141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892"/>
      </w:tblGrid>
      <w:tr w:rsidR="007D70AF">
        <w:trPr>
          <w:trHeight w:val="34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93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15:00 – 21:00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r>
              <w:rPr>
                <w:rFonts w:ascii="Times New Roman" w:eastAsia="Times New Roman" w:hAnsi="Times New Roman" w:cs="Times New Roman"/>
                <w:sz w:val="24"/>
              </w:rPr>
              <w:t xml:space="preserve">přejímka modelů, </w:t>
            </w:r>
          </w:p>
        </w:tc>
      </w:tr>
      <w:tr w:rsidR="007D70AF">
        <w:trPr>
          <w:trHeight w:val="1245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692"/>
              </w:tabs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od 19:00 </w:t>
            </w:r>
          </w:p>
          <w:p w:rsidR="007D70AF" w:rsidRDefault="007D70AF">
            <w:pPr>
              <w:spacing w:after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70AF" w:rsidRDefault="007D70A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Sobota 17. června 2017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bodování modelů rozhodčími </w:t>
            </w:r>
          </w:p>
        </w:tc>
      </w:tr>
      <w:tr w:rsidR="007D70AF">
        <w:trPr>
          <w:trHeight w:val="41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48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9:00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slavnostní zahájení soutěže </w:t>
            </w:r>
          </w:p>
        </w:tc>
      </w:tr>
      <w:tr w:rsidR="007D70AF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87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8:00 – 12:00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bodování modelů rozhodčími </w:t>
            </w:r>
          </w:p>
        </w:tc>
      </w:tr>
      <w:tr w:rsidR="007D70AF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54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12:30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zveřejnění výsledků </w:t>
            </w:r>
          </w:p>
        </w:tc>
      </w:tr>
      <w:tr w:rsidR="007D70AF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93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12:30 – 13:00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 na protesty </w:t>
            </w:r>
          </w:p>
        </w:tc>
      </w:tr>
      <w:tr w:rsidR="007D70AF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93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13:00 – 14:00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obhajoby </w:t>
            </w:r>
          </w:p>
        </w:tc>
      </w:tr>
      <w:tr w:rsidR="007D70AF">
        <w:trPr>
          <w:trHeight w:val="34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D70AF" w:rsidRDefault="007D70AF">
            <w:pPr>
              <w:tabs>
                <w:tab w:val="center" w:pos="254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14:30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AF" w:rsidRDefault="007D70A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vyhlášení výsledků </w:t>
            </w:r>
          </w:p>
        </w:tc>
      </w:tr>
    </w:tbl>
    <w:p w:rsidR="007D70AF" w:rsidRDefault="007D70AF">
      <w:pPr>
        <w:spacing w:after="9" w:line="389" w:lineRule="auto"/>
        <w:ind w:left="-15" w:right="-11"/>
      </w:pPr>
      <w:proofErr w:type="spellStart"/>
      <w:r>
        <w:rPr>
          <w:rFonts w:ascii="Times New Roman" w:eastAsia="Times New Roman" w:hAnsi="Times New Roman" w:cs="Times New Roman"/>
          <w:sz w:val="24"/>
        </w:rPr>
        <w:t>Pozn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V časovém programu může dojít ke změnám. Jakákoliv změna v průběhu Mistrovství ČR mládeže bude včas oznámena a vyvěšena na informační tabuli v místě konání. </w:t>
      </w:r>
    </w:p>
    <w:p w:rsidR="007D70AF" w:rsidRDefault="007D70AF">
      <w:pPr>
        <w:spacing w:after="6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70AF" w:rsidRDefault="007D70AF">
      <w:pPr>
        <w:spacing w:after="33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Doprovodný program pro soutěžící: </w:t>
      </w:r>
    </w:p>
    <w:p w:rsidR="007D70AF" w:rsidRDefault="007D70AF">
      <w:pPr>
        <w:spacing w:after="0" w:line="371" w:lineRule="auto"/>
        <w:ind w:left="-15" w:righ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MČR mládeže se koná ve stejných prostorách, jako akce </w:t>
      </w:r>
      <w:proofErr w:type="spellStart"/>
      <w:r>
        <w:rPr>
          <w:rFonts w:ascii="Times New Roman" w:eastAsia="Times New Roman" w:hAnsi="Times New Roman" w:cs="Times New Roman"/>
          <w:sz w:val="24"/>
        </w:rPr>
        <w:t>ModelBrno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2017. Účastníci MČR tak mají možnost shlédnout několik tisíc modelů od špičkových modelářů, využít nabídku prodejců a případně navštívit workshopy (v tomto směru sledujte stránky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http://www.modellbrno.cz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D70AF" w:rsidRDefault="007D70AF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70AF" w:rsidRDefault="007D70AF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70AF" w:rsidRDefault="007D70AF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70AF" w:rsidRDefault="007D70AF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70AF" w:rsidRDefault="007D70AF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70AF" w:rsidRDefault="007D70A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70AF" w:rsidRDefault="007D70AF">
      <w:pPr>
        <w:spacing w:after="288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Technická organizace: </w:t>
      </w:r>
    </w:p>
    <w:p w:rsidR="007D70AF" w:rsidRDefault="007D70AF" w:rsidP="007D70AF">
      <w:pPr>
        <w:numPr>
          <w:ilvl w:val="0"/>
          <w:numId w:val="1"/>
        </w:numPr>
        <w:spacing w:after="259" w:line="259" w:lineRule="auto"/>
        <w:ind w:hanging="994"/>
      </w:pPr>
      <w:r>
        <w:rPr>
          <w:rFonts w:ascii="Times New Roman" w:eastAsia="Times New Roman" w:hAnsi="Times New Roman" w:cs="Times New Roman"/>
          <w:b/>
          <w:sz w:val="24"/>
        </w:rPr>
        <w:t xml:space="preserve">Ubytování: </w:t>
      </w:r>
      <w:r>
        <w:rPr>
          <w:rFonts w:ascii="Times New Roman" w:eastAsia="Times New Roman" w:hAnsi="Times New Roman" w:cs="Times New Roman"/>
          <w:sz w:val="24"/>
        </w:rPr>
        <w:t xml:space="preserve">nabídka ubytovatelů bude </w:t>
      </w:r>
      <w:proofErr w:type="spellStart"/>
      <w:r>
        <w:rPr>
          <w:rFonts w:ascii="Times New Roman" w:eastAsia="Times New Roman" w:hAnsi="Times New Roman" w:cs="Times New Roman"/>
          <w:sz w:val="24"/>
        </w:rPr>
        <w:t>dopřesněna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70AF" w:rsidRDefault="007D70AF">
      <w:pPr>
        <w:numPr>
          <w:ilvl w:val="0"/>
          <w:numId w:val="1"/>
        </w:numPr>
        <w:spacing w:after="163" w:line="378" w:lineRule="auto"/>
        <w:ind w:hanging="994"/>
      </w:pPr>
      <w:r>
        <w:rPr>
          <w:rFonts w:ascii="Times New Roman" w:eastAsia="Times New Roman" w:hAnsi="Times New Roman" w:cs="Times New Roman"/>
          <w:b/>
          <w:sz w:val="24"/>
        </w:rPr>
        <w:t xml:space="preserve">Stravování: </w:t>
      </w:r>
      <w:r>
        <w:rPr>
          <w:rFonts w:ascii="Times New Roman" w:eastAsia="Times New Roman" w:hAnsi="Times New Roman" w:cs="Times New Roman"/>
          <w:sz w:val="24"/>
        </w:rPr>
        <w:t xml:space="preserve">pro účastníky MR mládeže mladší 15-ti let bude stravování po dobu soutěže zajištěno formou stravenek pro restauraci v areálu konání soutěže. </w:t>
      </w:r>
    </w:p>
    <w:p w:rsidR="007D70AF" w:rsidRDefault="007D70AF">
      <w:pPr>
        <w:numPr>
          <w:ilvl w:val="0"/>
          <w:numId w:val="1"/>
        </w:numPr>
        <w:spacing w:after="78" w:line="399" w:lineRule="auto"/>
        <w:ind w:hanging="994"/>
      </w:pPr>
      <w:r>
        <w:rPr>
          <w:rFonts w:ascii="Times New Roman" w:eastAsia="Times New Roman" w:hAnsi="Times New Roman" w:cs="Times New Roman"/>
          <w:b/>
          <w:sz w:val="24"/>
        </w:rPr>
        <w:t xml:space="preserve">Parkování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vozidel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soutěžících: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pro </w:t>
      </w:r>
      <w:r>
        <w:rPr>
          <w:rFonts w:ascii="Times New Roman" w:eastAsia="Times New Roman" w:hAnsi="Times New Roman" w:cs="Times New Roman"/>
          <w:sz w:val="24"/>
        </w:rPr>
        <w:tab/>
        <w:t xml:space="preserve">automobily </w:t>
      </w:r>
      <w:r>
        <w:rPr>
          <w:rFonts w:ascii="Times New Roman" w:eastAsia="Times New Roman" w:hAnsi="Times New Roman" w:cs="Times New Roman"/>
          <w:sz w:val="24"/>
        </w:rPr>
        <w:tab/>
        <w:t xml:space="preserve">doprovodu </w:t>
      </w:r>
      <w:r>
        <w:rPr>
          <w:rFonts w:ascii="Times New Roman" w:eastAsia="Times New Roman" w:hAnsi="Times New Roman" w:cs="Times New Roman"/>
          <w:sz w:val="24"/>
        </w:rPr>
        <w:tab/>
        <w:t xml:space="preserve">soutěžících MR mládeže je možné parkování v areálu výstaviště v ceně 50 Kč za den. Jinak individuálně. </w:t>
      </w:r>
    </w:p>
    <w:p w:rsidR="007D70AF" w:rsidRDefault="007D70AF">
      <w:pPr>
        <w:spacing w:after="106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Kontakty: </w:t>
      </w:r>
    </w:p>
    <w:p w:rsidR="007D70AF" w:rsidRDefault="007D70AF">
      <w:pPr>
        <w:tabs>
          <w:tab w:val="center" w:pos="2860"/>
          <w:tab w:val="center" w:pos="5620"/>
          <w:tab w:val="center" w:pos="7900"/>
        </w:tabs>
        <w:spacing w:after="12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Petr Šámal,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takao18@seznam.cz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ab/>
        <w:t xml:space="preserve">mobil 606 767 193, </w:t>
      </w:r>
      <w:r>
        <w:rPr>
          <w:rFonts w:ascii="Times New Roman" w:eastAsia="Times New Roman" w:hAnsi="Times New Roman" w:cs="Times New Roman"/>
          <w:sz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www.ipmscze.cz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D70AF" w:rsidRDefault="007D70AF">
      <w:pPr>
        <w:tabs>
          <w:tab w:val="center" w:pos="4172"/>
          <w:tab w:val="center" w:pos="7900"/>
        </w:tabs>
        <w:spacing w:after="12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Pavel Klouček,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pavel.kloucek@centrum.cz</w:t>
      </w:r>
      <w:r>
        <w:rPr>
          <w:rFonts w:ascii="Times New Roman" w:eastAsia="Times New Roman" w:hAnsi="Times New Roman" w:cs="Times New Roman"/>
          <w:sz w:val="24"/>
        </w:rPr>
        <w:t xml:space="preserve"> mobil 605 578 478 </w:t>
      </w:r>
      <w:r>
        <w:rPr>
          <w:rFonts w:ascii="Times New Roman" w:eastAsia="Times New Roman" w:hAnsi="Times New Roman" w:cs="Times New Roman"/>
          <w:sz w:val="24"/>
        </w:rPr>
        <w:tab/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www.ipmscze.cz</w:t>
        </w:r>
      </w:hyperlink>
      <w:hyperlink r:id="rId1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D70AF" w:rsidRDefault="007D70AF">
      <w:pPr>
        <w:tabs>
          <w:tab w:val="center" w:pos="3010"/>
          <w:tab w:val="center" w:pos="5590"/>
          <w:tab w:val="center" w:pos="7900"/>
        </w:tabs>
        <w:spacing w:after="12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Jiří Brož,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airfan.jirka@seznam.cz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ab/>
        <w:t xml:space="preserve">mobil 724 752 402 </w:t>
      </w:r>
      <w:r>
        <w:rPr>
          <w:rFonts w:ascii="Times New Roman" w:eastAsia="Times New Roman" w:hAnsi="Times New Roman" w:cs="Times New Roman"/>
          <w:sz w:val="24"/>
        </w:rPr>
        <w:tab/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www.ipmscze.cz</w:t>
        </w:r>
      </w:hyperlink>
      <w:hyperlink r:id="rId1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D70AF" w:rsidRDefault="007D70AF">
      <w:pPr>
        <w:spacing w:after="3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70AF" w:rsidRDefault="007D70AF">
      <w:pPr>
        <w:tabs>
          <w:tab w:val="center" w:pos="2414"/>
          <w:tab w:val="center" w:pos="7225"/>
        </w:tabs>
        <w:spacing w:after="84"/>
        <w:rPr>
          <w:rFonts w:ascii="Times New Roman" w:eastAsia="Times New Roman" w:hAnsi="Times New Roman" w:cs="Times New Roman"/>
          <w:sz w:val="32"/>
        </w:rPr>
      </w:pPr>
      <w:r>
        <w:tab/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Generální sponzor soutěže</w:t>
      </w:r>
      <w:r>
        <w:rPr>
          <w:rFonts w:ascii="Times New Roman" w:eastAsia="Times New Roman" w:hAnsi="Times New Roman" w:cs="Times New Roman"/>
          <w:b/>
          <w:sz w:val="32"/>
        </w:rPr>
        <w:t>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</w:p>
    <w:p w:rsidR="007D70AF" w:rsidRDefault="007D70AF">
      <w:pPr>
        <w:tabs>
          <w:tab w:val="center" w:pos="2414"/>
          <w:tab w:val="center" w:pos="7225"/>
        </w:tabs>
        <w:spacing w:after="84"/>
      </w:pPr>
      <w:r>
        <w:rPr>
          <w:rFonts w:ascii="Times New Roman" w:eastAsia="Times New Roman" w:hAnsi="Times New Roman" w:cs="Times New Roman"/>
          <w:b/>
          <w:sz w:val="48"/>
        </w:rPr>
        <w:t>Pražská energetika, a.s.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D70AF" w:rsidRDefault="007D70AF">
      <w:pPr>
        <w:spacing w:after="189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D70AF" w:rsidRDefault="007D70AF" w:rsidP="007D70AF">
      <w:pPr>
        <w:spacing w:after="110" w:line="264" w:lineRule="auto"/>
        <w:ind w:left="10" w:right="8" w:hanging="10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Hlavní partner soutěže</w:t>
      </w:r>
      <w:r>
        <w:rPr>
          <w:rFonts w:ascii="Times New Roman" w:eastAsia="Times New Roman" w:hAnsi="Times New Roman" w:cs="Times New Roman"/>
          <w:b/>
          <w:sz w:val="32"/>
        </w:rPr>
        <w:t>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EDUARD Model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Accessories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70AF" w:rsidRDefault="007D70AF">
      <w:pPr>
        <w:spacing w:after="184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D70AF" w:rsidRDefault="007D70AF" w:rsidP="007D70AF">
      <w:pPr>
        <w:spacing w:after="127"/>
        <w:ind w:left="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Partneři soutěže: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D70AF" w:rsidRDefault="007D70AF">
      <w:pPr>
        <w:spacing w:after="133"/>
        <w:ind w:right="62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4190365</wp:posOffset>
            </wp:positionH>
            <wp:positionV relativeFrom="paragraph">
              <wp:posOffset>-24387</wp:posOffset>
            </wp:positionV>
            <wp:extent cx="1892935" cy="776605"/>
            <wp:effectExtent l="0" t="0" r="0" b="0"/>
            <wp:wrapSquare wrapText="bothSides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70AF" w:rsidRDefault="007D70AF">
      <w:pPr>
        <w:spacing w:after="100"/>
        <w:ind w:left="-5" w:right="123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Special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Hobby s.r.o. </w:t>
      </w:r>
    </w:p>
    <w:p w:rsidR="007D70AF" w:rsidRDefault="007D70AF">
      <w:pPr>
        <w:spacing w:after="144"/>
        <w:ind w:right="6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70AF" w:rsidRDefault="007D70AF">
      <w:pPr>
        <w:spacing w:after="133"/>
        <w:ind w:right="123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4545330</wp:posOffset>
            </wp:positionH>
            <wp:positionV relativeFrom="paragraph">
              <wp:posOffset>54352</wp:posOffset>
            </wp:positionV>
            <wp:extent cx="1153795" cy="1187450"/>
            <wp:effectExtent l="0" t="0" r="0" b="0"/>
            <wp:wrapSquare wrapText="bothSides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70AF" w:rsidRDefault="007D70AF">
      <w:pPr>
        <w:spacing w:after="131"/>
        <w:ind w:right="12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70AF" w:rsidRDefault="007D70AF">
      <w:pPr>
        <w:spacing w:after="100"/>
        <w:ind w:left="-5" w:right="123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Corfix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Distribution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s.r.o. </w:t>
      </w:r>
    </w:p>
    <w:sectPr w:rsidR="007D70A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3875"/>
    <w:multiLevelType w:val="hybridMultilevel"/>
    <w:tmpl w:val="1A128914"/>
    <w:lvl w:ilvl="0" w:tplc="3312A134">
      <w:start w:val="1"/>
      <w:numFmt w:val="bullet"/>
      <w:lvlText w:val="•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204FA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6140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0658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09352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6330C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ACA2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8788A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0A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7D70AF"/>
    <w:rsid w:val="007D70AF"/>
    <w:rsid w:val="00D926F9"/>
    <w:rsid w:val="00F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4DB7"/>
  <w15:docId w15:val="{6271491F-D988-422F-B347-543B316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cs-CZ" w:eastAsia="cs-CZ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next w:val="Normln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Nadpis2">
    <w:name w:val="heading 2"/>
    <w:basedOn w:val="Normln"/>
    <w:next w:val="Normln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Nadpis3">
    <w:name w:val="heading 3"/>
    <w:basedOn w:val="Normln"/>
    <w:next w:val="Normln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Nadpis4">
    <w:name w:val="heading 4"/>
    <w:basedOn w:val="Normln"/>
    <w:next w:val="Normln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Nadpis5">
    <w:name w:val="heading 5"/>
    <w:basedOn w:val="Normln"/>
    <w:next w:val="Normln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Nadpis6">
    <w:name w:val="heading 6"/>
    <w:basedOn w:val="Normln"/>
    <w:next w:val="Normln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ln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ln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Odstavecseseznamem">
    <w:name w:val="List Paragraph"/>
    <w:basedOn w:val="Normln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ln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ln"/>
    <w:next w:val="Normln"/>
    <w:semiHidden/>
    <w:pPr>
      <w:spacing w:after="120"/>
    </w:pPr>
    <w:rPr>
      <w:sz w:val="2"/>
      <w:szCs w:val="2"/>
    </w:rPr>
  </w:style>
  <w:style w:type="character" w:styleId="Zdraznn">
    <w:name w:val="Emphasis"/>
    <w:basedOn w:val="Standardnpsmoodstavce"/>
    <w:uiPriority w:val="22"/>
    <w:qFormat/>
    <w:rPr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t">
    <w:name w:val="Quote"/>
    <w:basedOn w:val="Normln"/>
    <w:next w:val="Normln"/>
    <w:uiPriority w:val="1"/>
    <w:qFormat/>
    <w:pPr>
      <w:ind w:left="720" w:right="720"/>
    </w:pPr>
    <w:rPr>
      <w:color w:val="000000" w:themeColor="text1"/>
    </w:rPr>
  </w:style>
  <w:style w:type="paragraph" w:styleId="Normlnweb">
    <w:name w:val="Normal (Web)"/>
    <w:basedOn w:val="Normln"/>
    <w:uiPriority w:val="1"/>
    <w:rsid w:val="001A4199"/>
  </w:style>
  <w:style w:type="table" w:customStyle="1" w:styleId="TableGrid">
    <w:name w:val="TableGrid"/>
    <w:rsid w:val="007D70AF"/>
    <w:pPr>
      <w:spacing w:after="0"/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lbrno.cz/" TargetMode="External"/><Relationship Id="rId13" Type="http://schemas.openxmlformats.org/officeDocument/2006/relationships/hyperlink" Target="http://www.ipmscze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mscze.cz/" TargetMode="External"/><Relationship Id="rId12" Type="http://schemas.openxmlformats.org/officeDocument/2006/relationships/hyperlink" Target="http://www.ipmscze.cz/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mscze.cz/" TargetMode="External"/><Relationship Id="rId11" Type="http://schemas.openxmlformats.org/officeDocument/2006/relationships/hyperlink" Target="http://www.ipmscz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mscze.cz/" TargetMode="External"/><Relationship Id="rId10" Type="http://schemas.openxmlformats.org/officeDocument/2006/relationships/hyperlink" Target="http://www.ipmscze.cz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modellbrno.cz/" TargetMode="External"/><Relationship Id="rId14" Type="http://schemas.openxmlformats.org/officeDocument/2006/relationships/hyperlink" Target="http://www.ipmscz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5EE8-7AE5-4688-BE77-2581E2FB9027}"/>
      </w:docPartPr>
      <w:docPartBody>
        <w:p w:rsidR="00000000" w:rsidRDefault="00A215DD">
          <w:r w:rsidRPr="00CC543C">
            <w:rPr>
              <w:rStyle w:val="Zstupntext"/>
            </w:rPr>
            <w:t>[Zde zadejte název příspěvku]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DD"/>
    <w:rsid w:val="00A215DD"/>
    <w:rsid w:val="00E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15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2</TotalTime>
  <Pages>1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2017-04-03T20:53:00Z</dcterms:created>
  <dcterms:modified xsi:type="dcterms:W3CDTF">2017-04-03T20:55:00Z</dcterms:modified>
</cp:coreProperties>
</file>